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9FF" w:rsidRPr="00D339FF" w:rsidRDefault="00D339FF" w:rsidP="00D339FF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ПОЛОЖЕНИЕ ОБ АТТЕСТАЦИИ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ВОСКРЕСНЫХ ШКОЛ (ДЛЯ ДЕТЕЙ)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РУССКОЙ ПРАВОСЛАВНОЙ ЦЕРКВИ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НА ТЕРРИТОРИИ РОССИЙСКОЙ ФЕДЕРАЦИИ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 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 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  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19"/>
          <w:szCs w:val="19"/>
          <w:lang w:eastAsia="ru-RU"/>
        </w:rPr>
      </w:pPr>
      <w:r w:rsidRPr="00D339FF">
        <w:rPr>
          <w:rFonts w:ascii="Helvetica" w:eastAsia="Times New Roman" w:hAnsi="Helvetica" w:cs="Helvetica"/>
          <w:b/>
          <w:bCs/>
          <w:color w:val="000000"/>
          <w:sz w:val="19"/>
          <w:lang w:eastAsia="ru-RU"/>
        </w:rPr>
        <w:t>I.     ОСНОВНЫЕ ПОНЯТИЯ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1.1.               Аттестация воскресной школы – определение типа воскресной школы в соответствии с требованиями Стандарта учебно-воспитательной деятельности, реализуемой в воскресных школах (для детей) Русской Православной Церкви на территории Российской Федерации.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1.2.               Реестр воскресных школ – перечень воскресных школ (всех типов), подтвердивших свой статус в ходе епархиальной аттестации.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19"/>
          <w:szCs w:val="19"/>
          <w:lang w:eastAsia="ru-RU"/>
        </w:rPr>
      </w:pPr>
      <w:r w:rsidRPr="00D339FF">
        <w:rPr>
          <w:rFonts w:ascii="Helvetica" w:eastAsia="Times New Roman" w:hAnsi="Helvetica" w:cs="Helvetica"/>
          <w:b/>
          <w:bCs/>
          <w:color w:val="000000"/>
          <w:sz w:val="19"/>
          <w:szCs w:val="19"/>
          <w:lang w:eastAsia="ru-RU"/>
        </w:rPr>
        <w:t> II.     ОБЩИЕ ПОЛОЖЕНИЯ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2.1.               </w:t>
      </w:r>
      <w:proofErr w:type="gram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Настоящее Положение в соответствии с Положением о деятельности воскресных школ (для детей) Русской Православной Церкви на территории Российской Федерации, Стандартом учебно-воспитательной деятельности, реализуемой в воскресных школах (для детей) Русской Православной Церкви на территории Российской Федерации (далее – Стандарт), определяет порядок проведения епархиальной аттестации (далее – аттестация) воскресных школ (для детей) Русской Православной Церкви на территории Российской Федерации.</w:t>
      </w:r>
      <w:proofErr w:type="gramEnd"/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2.2.               Настоящее Положение распространяется на воскресные школы (всех типов) созданные религиозными организациями Русской Православной Церкви.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2.3.               Целью аттестации воскресной школы является установление типа воскресной школы в соответствии с требованиями Стандарта и включение ее в епархиальный и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общецерковный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реестр воскресных школ. Аттестация является обязательной для всех воскресных школ.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2.4.               Ведение епархиального реестра осуществляет епархиальный отдел религиозного образования и катехизации в соответствии с утвержденной типовой формой[1].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2.5.               Основными задачами аттестации являются:</w:t>
      </w:r>
    </w:p>
    <w:p w:rsidR="00D339FF" w:rsidRPr="00D339FF" w:rsidRDefault="00D339FF" w:rsidP="00D339FF">
      <w:pPr>
        <w:numPr>
          <w:ilvl w:val="0"/>
          <w:numId w:val="1"/>
        </w:numPr>
        <w:shd w:val="clear" w:color="auto" w:fill="FFFFFF"/>
        <w:spacing w:after="0" w:line="242" w:lineRule="atLeast"/>
        <w:ind w:left="24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создание единой системы воскресных школ Русской Православной Церкви;</w:t>
      </w:r>
    </w:p>
    <w:p w:rsidR="00D339FF" w:rsidRPr="00D339FF" w:rsidRDefault="00D339FF" w:rsidP="00D339FF">
      <w:pPr>
        <w:numPr>
          <w:ilvl w:val="0"/>
          <w:numId w:val="1"/>
        </w:numPr>
        <w:shd w:val="clear" w:color="auto" w:fill="FFFFFF"/>
        <w:spacing w:after="0" w:line="242" w:lineRule="atLeast"/>
        <w:ind w:left="242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создание </w:t>
      </w:r>
      <w:proofErr w:type="gram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епархиального</w:t>
      </w:r>
      <w:proofErr w:type="gram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и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общецерковного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реестров воскресных школ.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2.6.               Основными принципами аттестации являются: открытость, коллегиальность, объективность.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19"/>
          <w:szCs w:val="19"/>
          <w:lang w:eastAsia="ru-RU"/>
        </w:rPr>
      </w:pPr>
      <w:r w:rsidRPr="00D339FF">
        <w:rPr>
          <w:rFonts w:ascii="Helvetica" w:eastAsia="Times New Roman" w:hAnsi="Helvetica" w:cs="Helvetica"/>
          <w:b/>
          <w:bCs/>
          <w:color w:val="000000"/>
          <w:sz w:val="19"/>
          <w:lang w:eastAsia="ru-RU"/>
        </w:rPr>
        <w:t>III.     ПОРЯДОК ПРОВЕДЕНИЯ АТТЕСТАЦИИ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3.1.               Аттестацию воскресной школы проводит аттестационная комиссия епархиального отдела религиозного образования и катехизации (далее – аттестационная комиссия) по благословению епархиального архиерея.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3.2.               Епархиальный архиерей утверждает состав аттестационной комиссии по представлению руководителя епархиального отдела религиозного образования и катехизации (далее – епархиальный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).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3.3.               Руководитель </w:t>
      </w:r>
      <w:proofErr w:type="gram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епархиального</w:t>
      </w:r>
      <w:proofErr w:type="gram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по должности является председателем аттестационной комиссии.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3.4.               Аттестационная комиссия формируется из числа сотрудников епархиального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а также квалифицированных педагогов, методистов, научных работников, имеющих заслуженный авторитет в области православного образования.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3.5.               Епархиальный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готовит график выездных проверок воскресных школ, утверждает его у епархиального архиерея[2] и рассылает для ознакомления руководителям религиозных организаций, в каноническом подчинении которых находятся воскресные школы.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3.6.               За 1 месяц до выездной проверки директор воскресной школы направляет в епархиальный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пакет документов (</w:t>
      </w:r>
      <w:proofErr w:type="gramStart"/>
      <w:r w:rsidRPr="00D339FF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см</w:t>
      </w:r>
      <w:proofErr w:type="gramEnd"/>
      <w:r w:rsidRPr="00D339FF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. Приложение № 1</w:t>
      </w: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).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3.7.               Порядок рассмотрения документов при проведении аттестации устанавливает епархиальный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 Срок не должен превышать 20 дней с момента подачи документов.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3.8.               Проведение выездной проверки предусматривает: осмотр материально-технического состояния воскресной школы, мониторинг учебно-воспитательной деятельности (анализ положения о деятельности </w:t>
      </w: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воскресной школы, программы учебно-воспитательной деятельности воскресной школы, программ по предметам стандарта, посещение открытых уроков, собеседование с педагогическим коллективом, детьми и их родителями, состояния фонда учебной литературы).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3.9.               По итогам анализа представленных на аттестацию документов и выездной проверки воскресной школы аттестационная комиссия составляет Акт проверки (</w:t>
      </w:r>
      <w:proofErr w:type="gramStart"/>
      <w:r w:rsidRPr="00D339FF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см</w:t>
      </w:r>
      <w:proofErr w:type="gramEnd"/>
      <w:r w:rsidRPr="00D339FF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. Приложение № 2</w:t>
      </w: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), в котором отдельным пунктом указываются итоги проверки и решение о присвоении (об отказе в присвоении) школе типа учреждения. Акт подписывается председателем и всеми членами аттестационной комиссии, визируется епархиальным архиереем[3], заверяется печатью епархиального управления и регистрируется в епархиальном реестре воскресных школ.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3.10.           Воскресные школы, прошедшие аттестацию, получают «Епархиальное свидетельство об аттестации» (далее – Епархиальное свидетельство), в котором указывается тип воскресной школы, присвоенный по результатам аттестации.</w:t>
      </w:r>
    </w:p>
    <w:p w:rsidR="00D339FF" w:rsidRPr="00D339FF" w:rsidRDefault="00D339FF" w:rsidP="00D339FF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3.11.           Бланк Епархиального свидетельства утверждается епархиальным архиереем[4] на основании типового свидетельства (</w:t>
      </w:r>
      <w:proofErr w:type="gramStart"/>
      <w:r w:rsidRPr="00D339FF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см</w:t>
      </w:r>
      <w:proofErr w:type="gramEnd"/>
      <w:r w:rsidRPr="00D339FF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. Приложение № 3</w:t>
      </w: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).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3.12.           Епархиальное свидетельство подписывается епархиальным архиереем[5] и заверяется печатью епархиального управления.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3.13.           Аттестационная комиссия оставляет за собой право провести выездную проверку воскресной школы во время действия Епархиального свидетельства.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3.14.           Отрицательное решение выносится, если воскресная школа не соответствует типу, указанному в заявлении (то есть при несоответствии школы требованиям Стандарта и Краткого руководства по определению типа воскресной школы[6]). В этом случае школа устраняет выявленные недочеты и нарушения (в рамках заявленного типа, не занижая его для прохождения аттестации) и в определенный аттестационной комиссией срок повторно проходит аттестацию.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3.15.           Отрицательное решение аттестационной комиссии является основанием для отказа воскресной школе в аттестации и не включения ее в епархиальный и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общецерковный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реестр. Кроме того, школа, не прошедшая аттестацию, не может быть внесена в «Отчет о жизни и деятельности епархии за год».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3.16.           </w:t>
      </w:r>
      <w:proofErr w:type="gram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Епархиальный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направляет в Синодальный отдел религиозного образования и катехизации (далее – Синодальный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) копию епархиального реестра воскресных школ, подписанную епархиальным архиереем не позднее 1 декабря текущего года.</w:t>
      </w:r>
      <w:proofErr w:type="gramEnd"/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3.17.           В случае выявления епархиальной аттестационной комиссией недостатков во время выездной проверки, проведенной в период действия Епархиального свидетельства, епархиальный архиерей своим распорядительным документом может приостановить действие либо аннулировать Епархиальное свидетельство.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19"/>
          <w:szCs w:val="19"/>
          <w:lang w:eastAsia="ru-RU"/>
        </w:rPr>
      </w:pPr>
      <w:r w:rsidRPr="00D339FF">
        <w:rPr>
          <w:rFonts w:ascii="Helvetica" w:eastAsia="Times New Roman" w:hAnsi="Helvetica" w:cs="Helvetica"/>
          <w:b/>
          <w:bCs/>
          <w:color w:val="000000"/>
          <w:sz w:val="19"/>
          <w:szCs w:val="19"/>
          <w:lang w:eastAsia="ru-RU"/>
        </w:rPr>
        <w:t> IV.     СУБЪЕКТЫ, ОТВЕТСТВЕННЫЕ ЗА ВЫПОЛНЕНИЕ ПОЛОЖЕНИЯ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4.1.               Контроль над выполнением Положения возлагается на епархиальных архиереев.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4.2.               </w:t>
      </w:r>
      <w:proofErr w:type="gram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Епархиальные</w:t>
      </w:r>
      <w:proofErr w:type="gram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по благословению епархиальных архиереев и при поддержке Синодального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проводят обязательную аттестацию воскресных школ и осуществляют ведение епархиального реестра воскресных школ.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Синодальный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оказывает методическую, организационную поддержку </w:t>
      </w:r>
      <w:proofErr w:type="gram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епархиальным</w:t>
      </w:r>
      <w:proofErr w:type="gram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координирует проведение аттестации воскресных школ, ведет </w:t>
      </w:r>
      <w:proofErr w:type="spellStart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общецерковный</w:t>
      </w:r>
      <w:proofErr w:type="spellEnd"/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реестр воскресных школ и докладывает о результатах аттестации Святейшему Патриарху.</w:t>
      </w:r>
    </w:p>
    <w:p w:rsidR="00D339FF" w:rsidRPr="00D339FF" w:rsidRDefault="00D339FF" w:rsidP="00D339FF">
      <w:pPr>
        <w:shd w:val="clear" w:color="auto" w:fill="FFFFFF"/>
        <w:spacing w:after="121" w:line="242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339FF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D339FF" w:rsidRPr="00D339FF" w:rsidRDefault="00D339FF" w:rsidP="00D339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2" w:lineRule="atLeast"/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</w:pPr>
      <w:proofErr w:type="gramStart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 xml:space="preserve">[1] Типовая форма реестра утверждена Председателем Синодального </w:t>
      </w:r>
      <w:proofErr w:type="spellStart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 xml:space="preserve"> 21.02.2013</w:t>
      </w:r>
      <w:proofErr w:type="gramEnd"/>
    </w:p>
    <w:p w:rsidR="00D339FF" w:rsidRPr="00D339FF" w:rsidRDefault="00D339FF" w:rsidP="00D339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2" w:lineRule="atLeast"/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</w:pPr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 xml:space="preserve">[2] В Московской (городской) епархии графики утверждаются викарными архиереями в рамках опекаемых ими </w:t>
      </w:r>
      <w:proofErr w:type="spellStart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викариатств</w:t>
      </w:r>
      <w:proofErr w:type="spellEnd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.</w:t>
      </w:r>
    </w:p>
    <w:p w:rsidR="00D339FF" w:rsidRPr="00D339FF" w:rsidRDefault="00D339FF" w:rsidP="00D339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2" w:lineRule="atLeast"/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</w:pPr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[3] В Московской (городской) епархии акт визирует викарный архиерей, который ставит печать.</w:t>
      </w:r>
    </w:p>
    <w:p w:rsidR="00D339FF" w:rsidRPr="00D339FF" w:rsidRDefault="00D339FF" w:rsidP="00D339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2" w:lineRule="atLeast"/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</w:pPr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 xml:space="preserve">[4] В Московской (городской) епархии бланк епархиального свидетельства утверждает Председатель Московского </w:t>
      </w:r>
      <w:proofErr w:type="spellStart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.</w:t>
      </w:r>
    </w:p>
    <w:p w:rsidR="00D339FF" w:rsidRPr="00D339FF" w:rsidRDefault="00D339FF" w:rsidP="00D339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2" w:lineRule="atLeast"/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</w:pPr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[5] В Московской (городской) епархии свидетельство  подписывает и ставит печать викарный архиерей.</w:t>
      </w:r>
    </w:p>
    <w:p w:rsidR="00D339FF" w:rsidRPr="00D339FF" w:rsidRDefault="00D339FF" w:rsidP="00D339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2" w:lineRule="atLeast"/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</w:pPr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 xml:space="preserve">[6] Краткое руководство является приложением к Стандарту учебно-воспитательной деятельности и утверждено Председателем </w:t>
      </w:r>
      <w:proofErr w:type="gramStart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Синодального</w:t>
      </w:r>
      <w:proofErr w:type="gramEnd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 xml:space="preserve"> </w:t>
      </w:r>
      <w:proofErr w:type="spellStart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>ОРОиК</w:t>
      </w:r>
      <w:proofErr w:type="spellEnd"/>
      <w:r w:rsidRPr="00D339FF">
        <w:rPr>
          <w:rFonts w:ascii="Courier New" w:eastAsia="Times New Roman" w:hAnsi="Courier New" w:cs="Courier New"/>
          <w:color w:val="000000"/>
          <w:sz w:val="17"/>
          <w:szCs w:val="17"/>
          <w:lang w:eastAsia="ru-RU"/>
        </w:rPr>
        <w:t xml:space="preserve"> 21.02.2013.</w:t>
      </w:r>
    </w:p>
    <w:p w:rsidR="009015DE" w:rsidRDefault="009015DE"/>
    <w:sectPr w:rsidR="009015DE" w:rsidSect="00901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C8B"/>
    <w:multiLevelType w:val="multilevel"/>
    <w:tmpl w:val="E5D8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D339FF"/>
    <w:rsid w:val="008313DF"/>
    <w:rsid w:val="008A77C0"/>
    <w:rsid w:val="009015DE"/>
    <w:rsid w:val="00D3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DE"/>
  </w:style>
  <w:style w:type="paragraph" w:styleId="3">
    <w:name w:val="heading 3"/>
    <w:basedOn w:val="a"/>
    <w:link w:val="30"/>
    <w:uiPriority w:val="9"/>
    <w:qFormat/>
    <w:rsid w:val="00D339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39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33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39FF"/>
    <w:rPr>
      <w:b/>
      <w:bCs/>
    </w:rPr>
  </w:style>
  <w:style w:type="character" w:customStyle="1" w:styleId="apple-converted-space">
    <w:name w:val="apple-converted-space"/>
    <w:basedOn w:val="a0"/>
    <w:rsid w:val="00D339FF"/>
  </w:style>
  <w:style w:type="character" w:styleId="a5">
    <w:name w:val="Emphasis"/>
    <w:basedOn w:val="a0"/>
    <w:uiPriority w:val="20"/>
    <w:qFormat/>
    <w:rsid w:val="00D339FF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D339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39F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1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1130</Words>
  <Characters>6447</Characters>
  <Application>Microsoft Office Word</Application>
  <DocSecurity>0</DocSecurity>
  <Lines>53</Lines>
  <Paragraphs>15</Paragraphs>
  <ScaleCrop>false</ScaleCrop>
  <Company>WolfishLair</Company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</cp:revision>
  <dcterms:created xsi:type="dcterms:W3CDTF">2015-05-20T12:31:00Z</dcterms:created>
  <dcterms:modified xsi:type="dcterms:W3CDTF">2015-05-20T12:31:00Z</dcterms:modified>
</cp:coreProperties>
</file>